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ראש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</w:t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מו</w:t>
      </w:r>
      <w:r w:rsidDel="00000000" w:rsidR="00000000" w:rsidRPr="00000000">
        <w:rPr>
          <w:b w:val="1"/>
          <w:rtl w:val="1"/>
        </w:rPr>
        <w:t xml:space="preserve">ּ</w:t>
      </w:r>
      <w:r w:rsidDel="00000000" w:rsidR="00000000" w:rsidRPr="00000000">
        <w:rPr>
          <w:b w:val="1"/>
          <w:rtl w:val="1"/>
        </w:rPr>
        <w:t xml:space="preserve">ס</w:t>
      </w:r>
      <w:r w:rsidDel="00000000" w:rsidR="00000000" w:rsidRPr="00000000">
        <w:rPr>
          <w:b w:val="1"/>
          <w:rtl w:val="1"/>
        </w:rPr>
        <w:t xml:space="preserve">ָ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ְ</w:t>
      </w: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b w:val="1"/>
          <w:rtl w:val="1"/>
        </w:rPr>
        <w:t xml:space="preserve">ִ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ְ</w:t>
      </w: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ַ</w:t>
      </w:r>
      <w:r w:rsidDel="00000000" w:rsidR="00000000" w:rsidRPr="00000000">
        <w:rPr>
          <w:b w:val="1"/>
          <w:rtl w:val="1"/>
        </w:rPr>
        <w:t xml:space="preserve">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ֱ</w:t>
      </w:r>
      <w:r w:rsidDel="00000000" w:rsidR="00000000" w:rsidRPr="00000000">
        <w:rPr>
          <w:b w:val="1"/>
          <w:rtl w:val="1"/>
        </w:rPr>
        <w:t xml:space="preserve">ל</w:t>
      </w:r>
      <w:r w:rsidDel="00000000" w:rsidR="00000000" w:rsidRPr="00000000">
        <w:rPr>
          <w:b w:val="1"/>
          <w:rtl w:val="1"/>
        </w:rPr>
        <w:t xml:space="preserve">ֹ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ִ</w:t>
      </w:r>
      <w:r w:rsidDel="00000000" w:rsidR="00000000" w:rsidRPr="00000000">
        <w:rPr>
          <w:b w:val="1"/>
          <w:rtl w:val="1"/>
        </w:rPr>
        <w:t xml:space="preserve">ים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במבואים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בבירור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תוארה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תכונתה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פעולתה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מבואים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והעמוקה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ההופעי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הקיבוצי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החינוכי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המשפחתי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התיאורי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ההיסתורי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הקיבוצי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וענפיהם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יחדיו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בטהרתה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להסתכל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ולהתבונן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היחוסים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יתאחדו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לוצאטו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בחסידות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עיונם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שבמניעה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ושוטפים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אויליים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בבוסריותם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שמחשכת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ומכשלת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מזדקקים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וההרגשה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ומשוכלל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בשטפם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וההתעמקות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החסידות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ד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וכפשטא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השאיפות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סיסתמתי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מאירה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והנחקר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בלימודים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ועצמותה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מוארה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בספרותה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וחוקיה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תהומות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שחקים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ומובטח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גנוז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מתרוממת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וכשרון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ובמצות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ותפארת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אספקלריא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נהרא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מקוריותה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כשתשוב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מחצבה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נאצלת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המתפלגת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לפלגות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מיוסדת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העמקני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והחול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למסקנא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מבססת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מרפרף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המזוקק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לנגוע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שהכפירה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שהכופרים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מכפירתם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ההשגה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והמאירה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ומסתעף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ולימודיו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וקבלותיו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השפעתו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המרוכס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רתיתת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הנשגבה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ט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החסרון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מתחלפת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הנוטלת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והמדעיים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והצירוף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כראוי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שיתאמץ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יא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שיסגל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הפשוט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ועמקו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ותמצית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הפשוטה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ובעומק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שתדחק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מבלעדה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תצוייר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יב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בתחלתה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והפרטי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שעמום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ובטלנות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שנגעה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החיצוניים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והרשעה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הספוגה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והנבלה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והציבוריות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להכשרתם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החברותיים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יעזב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יתענה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המודרני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המרעשת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קליטתו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ההסברית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ההסכמה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ויזכך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ויטהרנה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יעלנה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המבורר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ויעטרנה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ישבצנה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ותרבותו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וימלאנה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והנועם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תכונתה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מתחלשת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נזקיו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והנמיכות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ומיעוט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בטהרתה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בכיעורה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מנוולות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בעשותן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ומונעת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ורעננותם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המעטרת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יג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הבטלנות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הנמשכת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להחליש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להחליש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המקולקל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שבמחשבה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בטהרתה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ולהיטיב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ושלילתה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המקולקלים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יד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האישיות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התפשטות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ומהדת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שבאישיות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לזיכוך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והרשעי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במובנם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ומנצחתם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הגילוי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ותביעותיו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מככרי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ואהוב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טו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האחרונים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והראשונים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כשנשקעים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דקדוקי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ומוכרחים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בנדיבות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טז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שיתבהר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שיתגלו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שראשו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מתעמקים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ומשתרשים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ענפיו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רעננים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חזקים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יבול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יז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והציוריים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משוטטת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בגבהי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מצלעותיו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שכשימצא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הצמצום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יונקות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מתשוקת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בצביונו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ובגבולו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יבואו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המושפעים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מהניצוץ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הזהרורית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להחזקת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ותמורה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יח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משובחים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שנאמרים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וההרגשה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שההתפשטות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מצמצמת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ממעטת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ומקפחת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הרפיון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הניגוד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המתפשטת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וגבורת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המתדלדל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יתיחדו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יחלוף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ורקבון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ואומץ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ויספו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שמחה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ואביוני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יגילו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׳: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׳: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׳</w:t>
      </w:r>
    </w:p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שער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ראשון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הקודש</w:t>
      </w:r>
    </w:p>
    <w:p w:rsidR="00000000" w:rsidDel="00000000" w:rsidP="00000000" w:rsidRDefault="00000000" w:rsidRPr="00000000" w14:paraId="0000002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סדר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ראשון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האלהי</w:t>
      </w:r>
    </w:p>
    <w:p w:rsidR="00000000" w:rsidDel="00000000" w:rsidP="00000000" w:rsidRDefault="00000000" w:rsidRPr="00000000" w14:paraId="0000002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האלהי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טוהר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דמיוננו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מלהיב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נאצל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ומכוונת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והחיצונה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במסורת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וביושר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ההסתערות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בחזקה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שיטעה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מהלכו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משימעט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בכשלונות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העליון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המסגרת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בעדנו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להתפשטותו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ומתפשטת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בכשרון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יפרדו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יעורטל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התיקונים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בשיגוב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ותהלה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ההויה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והקיבוץ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מגילויי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ביחידים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שבקיבוץ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וגדול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שהדריכה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ומדריכתה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הנפשות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הכיסויים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המלחמות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והצביון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השערורי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השטחיות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וחשיבותן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ואבוקת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מטביעים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ועזוזם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ובעשרם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מתפשטת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בתוכיותם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המזוקק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בזיקוקו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הטהור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המלובשת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ומטרה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הירוסים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והניצוץ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לטהרתה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מכוננת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ומאזרת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התגלות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המקור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ומחשבתי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שתולדותיו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במובנו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נרחב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המוגבל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השדרות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הקיבוצים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שיגלה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מילואו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מירושלם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ישתוקקו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בארחתיו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מירושלם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רישומי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רדיקלי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ושכינתיה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מקור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להרמוניה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נצחית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שההרמוניה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ופשע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קשורה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ועורגת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ותכלית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בעליצות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ובחרדת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המצוה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האלהית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מלומדה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בהגיון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שגבוליהם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שתמונותיהם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ומשופעות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שגבהי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יכילום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והרעננה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שיחונך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שיודרך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שיסתגל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ולמקוריותה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שבשעה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ורצוי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העוקצת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ומכאבת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שתתעקש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הנוחם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הפתרון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המוגבל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החולפים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ונכבד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וחביב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ומתנשא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לגדלם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לזיום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יבואו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בולטת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שקדושי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אדירי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וכובשי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רוכבי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בשכלם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המקשקש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וברעם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המבססים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ונועמם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מחוקקי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רוזני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המתלוננים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המחשבים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ועצתם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המצוות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ומעמידם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צביונם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מצוות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המצות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והחברותי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המגמתי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שבשבילו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בשבילו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ומתפתח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ומתהוה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ט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האישיות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העולמית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האישיות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מירידתה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והצבוריים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המצומצמת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קטרוג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וחוזרים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הלבנה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מקטרוגה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פגימתה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מיעוט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שבפמליא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ינצח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שבגנזי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בעוצם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ובאדירות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ולהחיות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ערובתו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המוחלט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המיסדת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ומנהגת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וההסתכלות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להאפיל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הקודש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וצדק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לחפצו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ולהרוס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לנבל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ולהצמיח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והלימודים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התעוררות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בדוגמתה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יב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מגמת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הקודש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1"/>
        </w:rPr>
        <w:t xml:space="preserve">המגמה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מהחולשה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שבמוסר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יזדמן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ורקבון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שיגביר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ובחוץ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ויגביר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שתמצית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מפוארה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ומענגת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יג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התעלות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לקודש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הפרוזדור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הטרקלין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בהטהרה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הקיבוץ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הדימגוגיה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ההתקבצות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ניצוצי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שבפרטיו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ההעמקה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ולהיפך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האבוקה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טומאה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מפלצת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ומנוול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משוקצת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לטהרת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ומקורו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בישראל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ויבול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הצנורות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המחרוזה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המסדרת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המאחדת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ברעיון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והנקרא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להתדלדל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בעמידתו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כראוי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ויכריע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ויזריח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ברעיון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והנקרא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להתדלדל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בעמידתו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כראוי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ויכריע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ויזריח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׳: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׳: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׳</w:t>
      </w:r>
    </w:p>
    <w:p w:rsidR="00000000" w:rsidDel="00000000" w:rsidP="00000000" w:rsidRDefault="00000000" w:rsidRPr="00000000" w14:paraId="0000004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סדר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והחופש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העליון</w:t>
      </w:r>
    </w:p>
    <w:p w:rsidR="00000000" w:rsidDel="00000000" w:rsidP="00000000" w:rsidRDefault="00000000" w:rsidRPr="00000000" w14:paraId="0000004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טו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אחדות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והחכמה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הפילוסופיא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האסכולית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הבהירה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עיכוב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עיכוב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הרשעתי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יכבשנו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המפריד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והמתאימה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ושמרתם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ועשיתם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ובינתכם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שהרשעה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שוכנת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שפגימה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שכינתא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טז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תעלומות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והחופש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1"/>
        </w:rPr>
        <w:t xml:space="preserve">הפילוסופיא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כקוי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וצדדי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בכונניות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ליראיו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החודרת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ועובדי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התעלומות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ליראיו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אטומה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וקטן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מעלמא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דפירודא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ולשוא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מתבטלת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בביטול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ברעיון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מתנוצצת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הבזק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יז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הטבע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והבחירה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והכמוסה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ההנהגה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המקושרת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הנמסך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הכמוסה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ההזרחות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והעתיד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וצורתם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כסדרו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צירופיו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יח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רז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והעיגולים</w:t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העיגולים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טפלים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המכריע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המוגבל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להעמידו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שבההויה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בתועפות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המקיפים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העיגולים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המוכרחים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האיתנים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ומקדיחים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והישרים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בתוכיות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ובשבילו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ופלאים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ומוגבל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ומקומה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לההגבלה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החרשים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ותופשת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שנדיבות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המאפליה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ועיניו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יט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טבע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העיגולים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והיושר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שהעצמות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באוזן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חוטם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עיגולים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בההשפעות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שנתרחקו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ועינים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עיגולים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מגביל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ההכרח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והחופש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העליון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באלהות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וסימני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מההכרח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החידוש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ובתוכיותה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מהכלליות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שהנהו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מרצון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החיוב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והאפשרות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מלבדו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שימצא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הנמנע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והסיבוב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כשלג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שזרקו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מלבדו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והמחויב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מהציור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הניסי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הכופר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באפשרות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וטוען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מתנוצץ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נטהר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וחוזרים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כב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התאחדות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הטבע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והנס</w:t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אחיזת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במסובבים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האופנים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האחיזות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ומסודרות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שוטפות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והולכות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הסיבתי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והחמרית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והכללית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והעולמית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אחוזים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קדורים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מקטיני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ומצמצמיו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בגבולים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דחוקים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נגאלנו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זיכך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בגאולתנו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בעילויינו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והזוהר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והמשרים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תהלוכות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תשמרו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מתאחדים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מימינו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שחדירת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במעמדיו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חחומריים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שלשלותיהם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מזדרחת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וההכרה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ובתבונה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וברחמים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מתגברת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מזדקק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והנפלאות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לתכונתו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היונקת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לרוממה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ולשגבה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לזככה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ולהאירה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חגויה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במסתרי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בתחבולות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ולהבין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יוצרנו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כג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ההכרח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והבחירה</w:t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מהתוכיות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ורוחניותה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כמלאכים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וכהנה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מסובבים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לאשתאבא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בגופא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דמלכא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שהצנור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בהכרתם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וההכרח</w:t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והכרח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שיחזירנו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השתלמותו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בחפשיותו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בצאתו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וכמדתו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הממתיק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שמתגלם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בחיצוניותו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ממוצא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בחיצוניותו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ממאסרו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שמתיחש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התאמה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הישות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מהתוארים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הגודל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צמצומית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דאיהו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מצוחצח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בחנופה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מההבנות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מערכות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הטבע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והרצון</w:t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1"/>
        </w:rPr>
        <w:t xml:space="preserve">כשאור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מוזער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בגסותו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חוקיו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ומלפפים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הבהמי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הכוכביית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הזרמים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בפגישתם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הסידורית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משטרם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וכשהשכל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בחיקויו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להנהגה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וכבאדם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מדויקה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משטרי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וזרמיהם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קיומם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ההשתעבדות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ותנועה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ופועמת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דוחפים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בהשפלת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גויי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כז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הבחירה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הכמוסה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מדרגוהיהן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מגדולי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המתגלמת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הכמוסה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מתנהגת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כח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הבחירה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והחרות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בישראל</w:t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מתחתית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ממאסר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העבדותיים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נטייתה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במעשיה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ושאיפותיה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וחופשה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והצירוף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העבדותי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בקיבוצים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נתנשאו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הראויה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ונקנה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המבוטאה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בהעבדות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עבדי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הוצאתי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ימכרו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וגאלנו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בסגולת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דאסותא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רפואת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המשוחררת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׳: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׳: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׳</w:t>
      </w:r>
    </w:p>
    <w:p w:rsidR="00000000" w:rsidDel="00000000" w:rsidP="00000000" w:rsidRDefault="00000000" w:rsidRPr="00000000" w14:paraId="0000006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סדר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הפועל</w:t>
      </w:r>
    </w:p>
    <w:p w:rsidR="00000000" w:rsidDel="00000000" w:rsidP="00000000" w:rsidRDefault="00000000" w:rsidRPr="00000000" w14:paraId="0000006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כט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מהשלהבת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בהתקדשותו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ובהעתק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בהשתקעותו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בהקטנות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אפסיות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והשבתו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לשא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ולהציץ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תבואות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להתאחד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וכבודו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הפועל</w:t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מחריב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במשפטו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ונשמתנו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מתענגת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קסמים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פעוטים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ומתמצה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מצרפים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הצירופים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כשלמה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כשלמה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כיריעה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הטוב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מתעששת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הטמיריות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ליוצרה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והעדין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שיתבררו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השופעות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מפלגי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והקדוש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שאוצריו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מעדניו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ומאיריו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מתגברים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ומתנשאות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שמחו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וגילו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לב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יכולת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החפץ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בחפצו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בחפצו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ומוכר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ותגזר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הצדיקים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ליוצרו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והמיעוט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הכמותי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האיכותי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ויפרח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לאתחדתא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בהשיגה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זוטרא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לג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היסודי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היוצר</w:t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1"/>
        </w:rPr>
        <w:t xml:space="preserve">מכירים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מיוסדת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תמציתו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השפעתו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מתגדלת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שרשיו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גזעו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ענפיו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ציציו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וכשהנקודה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ומתעטרת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לאמץ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מופיע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התפשטותו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ופועל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עגלא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תלתא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וגברא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גבהו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הלימורים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הרזיים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דבספר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צדיק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עלמא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עונותיכם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ליכא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ותענוג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צחצחות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ישבוב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הבעת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הפועל</w:t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1"/>
        </w:rPr>
        <w:t xml:space="preserve">מסתכלים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העשיר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המעופף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ומזדער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ותפיסה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והמתגדל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זהרוריו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עולמיו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הנפלאים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והתפארת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והמלאכה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והעצמות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וחבוק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שייכותו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משיגים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בתוכיותנו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הזעירה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ספוג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בצמצומו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במאסריו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אוחזים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לרוממו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ולשגבו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נפלא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התודעותו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בעשיית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פעולת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והברכה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יאזין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וישמע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ויגיד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הנכשל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ויוכיח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וברכתו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ובזרעך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התפשטות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בתפילה</w:t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1"/>
        </w:rPr>
        <w:t xml:space="preserve">יגדל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יסקר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יכחד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יתפשטו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עילויו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אינסטינקטיבית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יכבד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צלול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מכשירי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הגאונות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האמנותית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ליחידי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וחסנו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בנטותו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מגדלי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שתתנוסס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כשמתפללים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כשמכוונים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כשהמחשבה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בהתפשטו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מורגש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ותפלתן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בגורן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מהפכת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רגזנות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רחמנות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הפילוסופיא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נצחית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ותנועות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בבירור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התרוממות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בתפילה</w:t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והאצילות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ועצמיים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ותהלה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שתצויר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והשתפכות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שתבולט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בחביונה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וקנין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מטוהרה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וחזקה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ההתקדמות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המכשולים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ליהנות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ממסגרותיו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והביאותים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והתגלותו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כשהמבוקש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וכשהרצון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מבוקשו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המבוקש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המתבקש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מבוררת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מתבררת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המשתפך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לפלגי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המבוקש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והחכמה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והצדיק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לאמתתו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לסגננו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ותגזר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מתבררת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מתבררת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מתבררת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חריצות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להתרומם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והתקדמות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למדרגתו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לז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פעולת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בתפילה</w:t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התעמקות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בחפצו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ההשתקעות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בשרשו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המתלקח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והסתערות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וההעתרה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שמקרבים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הבורא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מתעצמים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ותגזר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לח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סגולת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</w:t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1"/>
        </w:rPr>
        <w:t xml:space="preserve">ברצונו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וגוזר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נפלאותיה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וקללתו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ושגגה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ולמוטב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בהתגלותה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מסאניה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אענה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אשמע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הבקשה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פעולתה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המסועף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ויכלתו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מתגברת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שנשתחרר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מפרטיותו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אדון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וציורו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לט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משך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הרצוניים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בתפילה</w:t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במציאותה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ובאמונתה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מזדכך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גרעין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ולאחריו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וענפיהם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ומתרכזים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ונבנה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ומשתלם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ושכלול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ועשירה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הדבורים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בחסינות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והרי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משתגב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בשיגובו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החסון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והנערץ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מבוקש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והמבוקשים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בשאיפה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יושגו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בהזרחת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ההתבטאות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השוטף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ומשתרש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בוטש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הנגזר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ומטבילת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בגזעו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לאיתניות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הרענן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ובמשקל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והבטישה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באימוץ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ברפיון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עצלתים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נמיכת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וברעדה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כחץ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הנבטא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וקולע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המטמונים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ותפארת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וגודל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מתחדשים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ומתרוממים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המתפלל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קומתו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והדבקות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האלהית</w: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1"/>
        </w:rPr>
        <w:t xml:space="preserve">מיסוד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והמעשית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ומאצלת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האצילית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~</w:t>
      </w:r>
      <w:r w:rsidDel="00000000" w:rsidR="00000000" w:rsidRPr="00000000">
        <w:rPr>
          <w:rtl w:val="1"/>
        </w:rPr>
        <w:t xml:space="preserve">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המזלת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פלגיה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המתנוצצת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והמתגלמת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ובמפעלים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והמצות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והחפצית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בסגולת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בכבודו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הנקדשה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נצחים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וברקי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וענוה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מרוכזים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המתפללים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מצחצח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ומבריק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ומשגשג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מרוממה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ומשגבת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והסכמת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החיים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1"/>
        </w:rPr>
        <w:t xml:space="preserve">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שיגובו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ובנוראותה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מהמליה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הצומת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הרעיונות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החפצים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והדמיונות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ומתרומם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ששופע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המאויים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והנסתרים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מעוכר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משפעיו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נמאס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מהשפעים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התדיריים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~</w:t>
      </w:r>
      <w:r w:rsidDel="00000000" w:rsidR="00000000" w:rsidRPr="00000000">
        <w:rPr>
          <w:rtl w:val="1"/>
        </w:rPr>
        <w:t xml:space="preserve">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בטהרה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לסגולתו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יערכנהו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זיקוקו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הקבעתו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הצמאון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הגעגועים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הצחצחות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החפיצה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וכבודם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בהבחנת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הערצתם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בהתנפלות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ההתגשמות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העליזה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ותענוגים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עזיזים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התפשטות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במיזוג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להעדין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הכושל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מופעים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הצינורות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לשכלולם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ממטרותיה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קדוש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מב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והאחריות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המוסרית</w:t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1"/>
        </w:rPr>
        <w:t xml:space="preserve">כשמשתחררים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מהבל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פעולת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מכריע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שבעייית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ובשפלותו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נשפלים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הקוסמית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החברתיים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הכלכליים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הזמניים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והעולמיים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ומתחזק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מסתעף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לענפיו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ומתאחד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והבעתו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ומתברר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האמצעיים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להגשמתו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מזדווגים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אמונה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שמסתייע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קוממיות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מתאדרת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ומתגדלת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ומכבשת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ומכוונת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ובהתגלמות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מלאכיו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שמלאכי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ונשמע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והקדמת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לנשמע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שמלאכי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שהקדימו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לנשמע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משוחרר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והרחבה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שהדמיון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כחפצו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מג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ההשקפה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המוסרית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האחראית</w:t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הרזית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וכבוד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ומתאזר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לכבוש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ונערצים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להכאיב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בהשפילו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בהשחיתו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ובהחשיכו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בהשביתו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הפסגה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מעדנת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בהופעתה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משתגבת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ובמעשהו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ההשחתה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האוזן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טמטומי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החובקת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נפקחת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והאוזן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מערלתה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מגדילה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ומעוררת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החומרית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נתגדלה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ההתגליות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והתגלותו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התמציתי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ותמצית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איחודו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והופעתו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המוסר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הישראלי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הפועל</w:t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tl w:val="1"/>
        </w:rPr>
        <w:t xml:space="preserve">ההתגלות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מושפע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גרידא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אורגני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היסטורית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ההתבגרות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ביחוד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אינדיוידואלי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גדולת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מבארת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מתבסס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נכרתת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קיומו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סגולת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ישראל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היוצרת</w:t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מילואיו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לנבראים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ההצטיירות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הפשוטה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מלשד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השואתו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ההתעסקות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עלמא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ועתידים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ויבראו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במעשיו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מסתגלים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מבדלת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ומורדות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וגאולות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בהגמרה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ובפרטנו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כדוגמא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כסיתיך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לנטע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מתנועותיהם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ודקים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בגודל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אלהיכם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מסדרת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ומנתחת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נחלתו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צבאות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סימבולים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ורגש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קללתם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וברכתם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ומהר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יבינו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בסגולתם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מנטפי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פלגיו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ונלוו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צבאות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בהיכל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לגאולה</w:t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האפלוליות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החולשות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בקידוש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מז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צפית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הישועה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היוצרת</w:t>
      </w:r>
    </w:p>
    <w:p w:rsidR="00000000" w:rsidDel="00000000" w:rsidP="00000000" w:rsidRDefault="00000000" w:rsidRPr="00000000" w14:paraId="0000008B">
      <w:pPr>
        <w:bidi w:val="1"/>
        <w:rPr/>
      </w:pPr>
      <w:r w:rsidDel="00000000" w:rsidR="00000000" w:rsidRPr="00000000">
        <w:rPr>
          <w:rtl w:val="1"/>
        </w:rPr>
        <w:t xml:space="preserve">הכניסה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המרוכשים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המנוחלים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פארותיו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המבוקש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והקדוש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שמתהפך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ומהוה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שהנושע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רכישת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וסידורם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ומקודשים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וכשהחיים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הגבוהה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מתעוררים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והרוחנית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הישועה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והמהוה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התהוות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המעוטר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החסדים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הושיע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משיחו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יענהו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בגבורות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הישועה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המנוחלת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הרזים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והמקנא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וההתעודדות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וריכוזם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מדרגותיה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מהלכיה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הכמוסים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מתחתית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מההתרחקות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הכונניות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המורגשים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מח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צפיה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לישועה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עולמית</w:t>
      </w:r>
    </w:p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מתהומותיו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מרומיו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ורצונו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ותגזר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התנוצצות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כוספין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ומתאוין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ועומד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וישמחו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וההשערה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בסוד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ממשיכין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שימלאו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מט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צמיחת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והשכל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הכללי</w:t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והצמיחה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ההמשכות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מתבארים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מתהום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כלליותו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וההמשכות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מההופעות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והמשכותיו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הגלגלתא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ושערותיה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והמשכותיו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דיקנא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ובביכור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בהמשכות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עידנא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לדיקניה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ויגיע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וההבדלה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ונברא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ולשער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ומספיקים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תוארים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המשלימים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אמונתך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ונאמר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ולשכללה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תולדותיה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המתבודדת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בהתרבותן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להדחף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המתגלה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מצטיירת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ושפעי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ונמשכים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וההופעות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הזקן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נ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צמיחת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הרצונות</w:t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ובטפוסו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גרעינים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וכשמעלים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זורעים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ומצמיחים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ישועות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המתלוים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לסגולותיה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צמיאתם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והלוך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אלומותיו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אשמע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נא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הישרת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ועוזו</w: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לווישירו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לטשטש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מטרידות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מדלדלת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וחופשו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והמעטת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ממגמות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ממבועו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נב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שבירת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ושכלולו</w:t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והוייתו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ועישוי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בילדות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היפוך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ומשתכלל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ושבירתו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בדמדומי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ששבירתו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בהשארתו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התחומין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נשתכלל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מתהומות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הקליפות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ונדכא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זיכוך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דכדוך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ושבירה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נג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אמוץ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</w:p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1"/>
        </w:rPr>
        <w:t xml:space="preserve">כשמרגיש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אימוץ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באימוץ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כמובן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באימוץ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בטהרתו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ובהעלאת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תורניות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נד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תור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חזוק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והגוף</w:t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tl w:val="1"/>
        </w:rPr>
        <w:t xml:space="preserve">ביסום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וביסומה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וסיגופים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פלוגות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והנמוכות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מתוקנים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בתועפות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ותגזר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והעזיבה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מכאוב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מחזקתו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בעיקבא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דמשיחא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המבהקת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9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נה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התגלות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</w:p>
    <w:p w:rsidR="00000000" w:rsidDel="00000000" w:rsidP="00000000" w:rsidRDefault="00000000" w:rsidRPr="00000000" w14:paraId="0000009B">
      <w:pPr>
        <w:bidi w:val="1"/>
        <w:rPr/>
      </w:pP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ומדרגתו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מכרעת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וגילוי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ויבוקש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מכירים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בגרעין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בברק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בשלהבת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הקנאה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בלהט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היופי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תהופות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ענג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ובצנור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והטהורה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המשתפכת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גדולתה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bidi w:val="1"/>
      <w:rPr>
        <w:b w:val="1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  </w:t>
    </w: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  <w:r w:rsidDel="00000000" w:rsidR="00000000" w:rsidRPr="00000000">
      <w:rPr>
        <w:rtl w:val="1"/>
      </w:rPr>
      <w:t xml:space="preserve">                                             </w:t>
    </w:r>
    <w:r w:rsidDel="00000000" w:rsidR="00000000" w:rsidRPr="00000000">
      <w:rPr>
        <w:b w:val="1"/>
        <w:sz w:val="32"/>
        <w:szCs w:val="32"/>
        <w:rtl w:val="1"/>
      </w:rPr>
      <w:t xml:space="preserve">אורות</w:t>
    </w:r>
    <w:r w:rsidDel="00000000" w:rsidR="00000000" w:rsidRPr="00000000">
      <w:rPr>
        <w:b w:val="1"/>
        <w:sz w:val="32"/>
        <w:szCs w:val="32"/>
        <w:rtl w:val="1"/>
      </w:rPr>
      <w:t xml:space="preserve"> </w:t>
    </w:r>
    <w:r w:rsidDel="00000000" w:rsidR="00000000" w:rsidRPr="00000000">
      <w:rPr>
        <w:b w:val="1"/>
        <w:sz w:val="32"/>
        <w:szCs w:val="32"/>
        <w:rtl w:val="1"/>
      </w:rPr>
      <w:t xml:space="preserve">הקודש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